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813D4B" w:rsidRPr="00813D4B" w:rsidTr="00813D4B">
        <w:trPr>
          <w:trHeight w:val="250"/>
        </w:trPr>
        <w:tc>
          <w:tcPr>
            <w:tcW w:w="4513" w:type="dxa"/>
            <w:vMerge w:val="restart"/>
          </w:tcPr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</w:p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>Баш</w:t>
            </w: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val="ba-RU" w:eastAsia="en-US"/>
              </w:rPr>
              <w:t>Ҡ</w:t>
            </w: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>ортостан республика</w:t>
            </w: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val="en-US" w:eastAsia="en-US"/>
              </w:rPr>
              <w:t>H</w:t>
            </w: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>Ы</w:t>
            </w:r>
          </w:p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>БаймаК  районы</w:t>
            </w:r>
            <w:proofErr w:type="gramEnd"/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 xml:space="preserve"> муниципаль</w:t>
            </w:r>
          </w:p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>Районыны</w:t>
            </w: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val="ba-RU" w:eastAsia="en-US"/>
              </w:rPr>
              <w:t>Ң ЯРАТ</w:t>
            </w: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 xml:space="preserve"> ауыл</w:t>
            </w:r>
          </w:p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>Советы ауыл бил</w:t>
            </w: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val="ba-RU" w:eastAsia="en-US"/>
              </w:rPr>
              <w:t>ә</w:t>
            </w: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>м</w:t>
            </w: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val="ba-RU" w:eastAsia="en-US"/>
              </w:rPr>
              <w:t>әһ</w:t>
            </w: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 xml:space="preserve">е </w:t>
            </w:r>
          </w:p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>СОВЕТЫ</w:t>
            </w:r>
          </w:p>
        </w:tc>
        <w:tc>
          <w:tcPr>
            <w:tcW w:w="1684" w:type="dxa"/>
            <w:gridSpan w:val="2"/>
          </w:tcPr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  <w:vMerge w:val="restart"/>
          </w:tcPr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</w:p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>РЕСПУБЛИКА БАШКОРТОСТАН</w:t>
            </w:r>
          </w:p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 xml:space="preserve"> СОВЕТ сельского поселения                   </w:t>
            </w:r>
            <w:proofErr w:type="gramStart"/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val="ba-RU" w:eastAsia="en-US"/>
              </w:rPr>
              <w:t>ЯРАТОВСКИЙ</w:t>
            </w:r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 xml:space="preserve">  сельсовет</w:t>
            </w:r>
            <w:proofErr w:type="gramEnd"/>
            <w:r w:rsidRPr="00813D4B"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  <w:t xml:space="preserve"> муниципального района Баймакский район</w:t>
            </w:r>
          </w:p>
        </w:tc>
      </w:tr>
      <w:tr w:rsidR="00813D4B" w:rsidRPr="00813D4B" w:rsidTr="00813D4B">
        <w:trPr>
          <w:trHeight w:val="1414"/>
        </w:trPr>
        <w:tc>
          <w:tcPr>
            <w:tcW w:w="0" w:type="auto"/>
            <w:vMerge/>
            <w:vAlign w:val="center"/>
            <w:hideMark/>
          </w:tcPr>
          <w:p w:rsidR="00813D4B" w:rsidRPr="00813D4B" w:rsidRDefault="00813D4B" w:rsidP="00813D4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gridSpan w:val="2"/>
            <w:hideMark/>
          </w:tcPr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13D4B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 wp14:anchorId="7D309924" wp14:editId="22CF6869">
                  <wp:extent cx="733425" cy="914400"/>
                  <wp:effectExtent l="0" t="0" r="9525" b="0"/>
                  <wp:docPr id="7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813D4B" w:rsidRPr="00813D4B" w:rsidRDefault="00813D4B" w:rsidP="00813D4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</w:p>
        </w:tc>
      </w:tr>
      <w:tr w:rsidR="00813D4B" w:rsidRPr="00813D4B" w:rsidTr="00813D4B">
        <w:trPr>
          <w:trHeight w:val="781"/>
        </w:trPr>
        <w:tc>
          <w:tcPr>
            <w:tcW w:w="538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3D4B" w:rsidRPr="00813D4B" w:rsidRDefault="00813D4B" w:rsidP="00813D4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         4536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a-RU" w:eastAsia="en-US"/>
              </w:rPr>
              <w:t>58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, Б</w:t>
            </w:r>
            <w:r w:rsidRPr="00813D4B">
              <w:rPr>
                <w:rFonts w:ascii="Times New Roman Bash" w:eastAsia="Calibri" w:hAnsi="Times New Roman Bash" w:cs="Times New Roman"/>
                <w:color w:val="auto"/>
                <w:sz w:val="16"/>
                <w:szCs w:val="16"/>
                <w:lang w:eastAsia="en-US"/>
              </w:rPr>
              <w:t>аш</w:t>
            </w:r>
            <w:r w:rsidRPr="00813D4B">
              <w:rPr>
                <w:rFonts w:ascii="Times New Roman Bash" w:eastAsia="Calibri" w:hAnsi="Times New Roman Bash" w:cs="Times New Roman"/>
                <w:color w:val="auto"/>
                <w:sz w:val="16"/>
                <w:szCs w:val="16"/>
                <w:lang w:val="ba-RU" w:eastAsia="en-US"/>
              </w:rPr>
              <w:t>ҡ</w:t>
            </w:r>
            <w:proofErr w:type="spellStart"/>
            <w:r w:rsidRPr="00813D4B">
              <w:rPr>
                <w:rFonts w:ascii="Times New Roman Bash" w:eastAsia="Calibri" w:hAnsi="Times New Roman Bash" w:cs="Times New Roman"/>
                <w:color w:val="auto"/>
                <w:sz w:val="16"/>
                <w:szCs w:val="16"/>
                <w:lang w:eastAsia="en-US"/>
              </w:rPr>
              <w:t>ортостан</w:t>
            </w:r>
            <w:proofErr w:type="spellEnd"/>
            <w:r w:rsidRPr="00813D4B">
              <w:rPr>
                <w:rFonts w:ascii="Times New Roman Bash" w:eastAsia="Calibri" w:hAnsi="Times New Roman Bash" w:cs="Times New Roman"/>
                <w:color w:val="auto"/>
                <w:sz w:val="16"/>
                <w:szCs w:val="16"/>
                <w:lang w:eastAsia="en-US"/>
              </w:rPr>
              <w:t xml:space="preserve"> Республика</w:t>
            </w:r>
            <w:r w:rsidRPr="00813D4B">
              <w:rPr>
                <w:rFonts w:ascii="Times New Roman Bash" w:eastAsia="Calibri" w:hAnsi="Times New Roman Bash" w:cs="Times New Roman"/>
                <w:color w:val="auto"/>
                <w:sz w:val="16"/>
                <w:szCs w:val="16"/>
                <w:lang w:val="ba-RU" w:eastAsia="en-US"/>
              </w:rPr>
              <w:t>һ</w:t>
            </w:r>
            <w:r w:rsidRPr="00813D4B">
              <w:rPr>
                <w:rFonts w:ascii="Times New Roman Bash" w:eastAsia="Calibri" w:hAnsi="Times New Roman Bash" w:cs="Times New Roman"/>
                <w:color w:val="auto"/>
                <w:sz w:val="16"/>
                <w:szCs w:val="16"/>
                <w:lang w:eastAsia="en-US"/>
              </w:rPr>
              <w:t>ы,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Байма</w:t>
            </w:r>
            <w:proofErr w:type="spellEnd"/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a-RU" w:eastAsia="en-US"/>
              </w:rPr>
              <w:t>ҡ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 районы,</w:t>
            </w:r>
          </w:p>
          <w:p w:rsidR="00813D4B" w:rsidRPr="00813D4B" w:rsidRDefault="00813D4B" w:rsidP="00813D4B">
            <w:pPr>
              <w:widowControl/>
              <w:spacing w:line="276" w:lineRule="auto"/>
              <w:rPr>
                <w:rFonts w:ascii="Times New Roman Bash" w:eastAsia="Calibri" w:hAnsi="Times New Roman Bash" w:cs="Times New Roman"/>
                <w:color w:val="auto"/>
                <w:sz w:val="16"/>
                <w:szCs w:val="16"/>
                <w:lang w:eastAsia="en-US"/>
              </w:rPr>
            </w:pP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                             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a-RU" w:eastAsia="en-US"/>
              </w:rPr>
              <w:t>Ярат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ауылы</w:t>
            </w:r>
            <w:proofErr w:type="spellEnd"/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,</w:t>
            </w:r>
            <w:r w:rsidRPr="00813D4B">
              <w:rPr>
                <w:rFonts w:ascii="Times New Roman Bash" w:eastAsia="Calibri" w:hAnsi="Times New Roman Bash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813D4B">
              <w:rPr>
                <w:rFonts w:ascii="Times New Roman Bash" w:eastAsia="Calibri" w:hAnsi="Times New Roman Bash" w:cs="Times New Roman"/>
                <w:color w:val="auto"/>
                <w:sz w:val="16"/>
                <w:szCs w:val="16"/>
                <w:lang w:val="ba-RU" w:eastAsia="en-US"/>
              </w:rPr>
              <w:t>Һаҡмар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урамы</w:t>
            </w:r>
            <w:proofErr w:type="spellEnd"/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, 85</w:t>
            </w:r>
          </w:p>
          <w:p w:rsidR="00813D4B" w:rsidRPr="00813D4B" w:rsidRDefault="00813D4B" w:rsidP="00813D4B">
            <w:pPr>
              <w:widowControl/>
              <w:spacing w:line="276" w:lineRule="auto"/>
              <w:rPr>
                <w:rFonts w:ascii="Times New Roman Bash" w:eastAsia="Calibri" w:hAnsi="Times New Roman Bash" w:cs="Times New Roman"/>
                <w:color w:val="auto"/>
                <w:sz w:val="16"/>
                <w:szCs w:val="16"/>
                <w:lang w:val="ba-RU" w:eastAsia="en-US"/>
              </w:rPr>
            </w:pPr>
            <w:r w:rsidRPr="00813D4B">
              <w:rPr>
                <w:rFonts w:ascii="Times New Roman Bash" w:eastAsia="Calibri" w:hAnsi="Times New Roman Bash" w:cs="Times New Roman"/>
                <w:color w:val="auto"/>
                <w:sz w:val="16"/>
                <w:szCs w:val="16"/>
                <w:lang w:eastAsia="en-US"/>
              </w:rPr>
              <w:t xml:space="preserve">                                  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тел. 8(34751) 4-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a-RU" w:eastAsia="en-US"/>
              </w:rPr>
              <w:t>65-35</w:t>
            </w:r>
          </w:p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Cyr Bash Normal" w:eastAsia="Calibri" w:hAnsi="Times Cyr Bash Normal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                   4536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a-RU" w:eastAsia="en-US"/>
              </w:rPr>
              <w:t>58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, Республика Башкортостан, </w:t>
            </w:r>
            <w:proofErr w:type="spellStart"/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Баймакский</w:t>
            </w:r>
            <w:proofErr w:type="spellEnd"/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 район,</w:t>
            </w:r>
          </w:p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a-RU" w:eastAsia="en-US"/>
              </w:rPr>
            </w:pP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                             с.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a-RU" w:eastAsia="en-US"/>
              </w:rPr>
              <w:t>Яратово</w:t>
            </w:r>
            <w:proofErr w:type="gramStart"/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,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a-RU" w:eastAsia="en-US"/>
              </w:rPr>
              <w:t xml:space="preserve">  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ул.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a-RU" w:eastAsia="en-US"/>
              </w:rPr>
              <w:t>Сакмар</w:t>
            </w:r>
            <w:proofErr w:type="gramEnd"/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, 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a-RU" w:eastAsia="en-US"/>
              </w:rPr>
              <w:t>11</w:t>
            </w:r>
          </w:p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                              тел. 8(34751) 4-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a-RU" w:eastAsia="en-US"/>
              </w:rPr>
              <w:t>65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-</w:t>
            </w:r>
            <w:r w:rsidRPr="00813D4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a-RU" w:eastAsia="en-US"/>
              </w:rPr>
              <w:t>35</w:t>
            </w:r>
          </w:p>
          <w:p w:rsidR="00813D4B" w:rsidRPr="00813D4B" w:rsidRDefault="00813D4B" w:rsidP="00813D4B">
            <w:pPr>
              <w:widowControl/>
              <w:spacing w:line="276" w:lineRule="auto"/>
              <w:jc w:val="center"/>
              <w:rPr>
                <w:rFonts w:ascii="Times Cyr Bash Normal" w:eastAsia="Calibri" w:hAnsi="Times Cyr Bash Normal" w:cs="Times New Roman"/>
                <w:b/>
                <w:cap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813D4B" w:rsidRPr="00813D4B" w:rsidRDefault="00813D4B" w:rsidP="00813D4B">
      <w:pPr>
        <w:widowControl/>
        <w:tabs>
          <w:tab w:val="left" w:pos="1356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ba-RU"/>
        </w:rPr>
      </w:pPr>
      <w:r w:rsidRPr="00813D4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ba-RU"/>
        </w:rPr>
        <w:t xml:space="preserve">                ҠАРАР                                                                            РЕШЕНИЕ</w:t>
      </w:r>
    </w:p>
    <w:p w:rsidR="008F5D24" w:rsidRDefault="00813D4B" w:rsidP="00813D4B">
      <w:pPr>
        <w:pStyle w:val="5"/>
        <w:shd w:val="clear" w:color="auto" w:fill="auto"/>
        <w:spacing w:line="270" w:lineRule="exact"/>
        <w:ind w:firstLine="0"/>
        <w:jc w:val="both"/>
      </w:pPr>
      <w:r w:rsidRPr="00813D4B">
        <w:rPr>
          <w:b/>
          <w:color w:val="auto"/>
          <w:sz w:val="26"/>
          <w:szCs w:val="26"/>
        </w:rPr>
        <w:t xml:space="preserve"> «</w:t>
      </w:r>
      <w:proofErr w:type="gramStart"/>
      <w:r w:rsidR="0026589F">
        <w:rPr>
          <w:b/>
          <w:color w:val="auto"/>
          <w:sz w:val="26"/>
          <w:szCs w:val="26"/>
        </w:rPr>
        <w:t>01</w:t>
      </w:r>
      <w:r w:rsidRPr="00813D4B">
        <w:rPr>
          <w:b/>
          <w:color w:val="auto"/>
          <w:sz w:val="26"/>
          <w:szCs w:val="26"/>
        </w:rPr>
        <w:t xml:space="preserve">»   </w:t>
      </w:r>
      <w:proofErr w:type="gramEnd"/>
      <w:r w:rsidRPr="00813D4B">
        <w:rPr>
          <w:b/>
          <w:color w:val="auto"/>
          <w:sz w:val="26"/>
          <w:szCs w:val="26"/>
        </w:rPr>
        <w:t xml:space="preserve"> </w:t>
      </w:r>
      <w:r w:rsidR="0026589F">
        <w:rPr>
          <w:b/>
          <w:color w:val="auto"/>
          <w:sz w:val="26"/>
          <w:szCs w:val="26"/>
        </w:rPr>
        <w:t>июль</w:t>
      </w:r>
      <w:r w:rsidRPr="00813D4B">
        <w:rPr>
          <w:b/>
          <w:color w:val="auto"/>
          <w:sz w:val="26"/>
          <w:szCs w:val="26"/>
        </w:rPr>
        <w:t xml:space="preserve"> 2022 й.          </w:t>
      </w:r>
      <w:r w:rsidRPr="00813D4B">
        <w:rPr>
          <w:b/>
          <w:color w:val="auto"/>
          <w:sz w:val="26"/>
          <w:szCs w:val="26"/>
          <w:lang w:val="ba-RU"/>
        </w:rPr>
        <w:t xml:space="preserve">                №</w:t>
      </w:r>
      <w:r>
        <w:rPr>
          <w:b/>
          <w:color w:val="auto"/>
          <w:sz w:val="26"/>
          <w:szCs w:val="26"/>
          <w:lang w:val="ba-RU"/>
        </w:rPr>
        <w:t xml:space="preserve"> 101</w:t>
      </w:r>
      <w:r w:rsidRPr="00813D4B">
        <w:rPr>
          <w:b/>
          <w:color w:val="auto"/>
          <w:sz w:val="26"/>
          <w:szCs w:val="26"/>
        </w:rPr>
        <w:t xml:space="preserve">       </w:t>
      </w:r>
      <w:r>
        <w:rPr>
          <w:b/>
          <w:color w:val="auto"/>
          <w:sz w:val="26"/>
          <w:szCs w:val="26"/>
        </w:rPr>
        <w:t xml:space="preserve">            </w:t>
      </w:r>
      <w:r w:rsidRPr="00813D4B">
        <w:rPr>
          <w:b/>
          <w:color w:val="auto"/>
          <w:sz w:val="26"/>
          <w:szCs w:val="26"/>
        </w:rPr>
        <w:t xml:space="preserve">       « </w:t>
      </w:r>
      <w:r w:rsidR="0026589F">
        <w:rPr>
          <w:b/>
          <w:color w:val="auto"/>
          <w:sz w:val="26"/>
          <w:szCs w:val="26"/>
        </w:rPr>
        <w:t>01</w:t>
      </w:r>
      <w:r w:rsidRPr="00813D4B">
        <w:rPr>
          <w:b/>
          <w:color w:val="auto"/>
          <w:sz w:val="26"/>
          <w:szCs w:val="26"/>
        </w:rPr>
        <w:t xml:space="preserve"> »   </w:t>
      </w:r>
      <w:r w:rsidR="0026589F">
        <w:rPr>
          <w:b/>
          <w:color w:val="auto"/>
          <w:sz w:val="26"/>
          <w:szCs w:val="26"/>
        </w:rPr>
        <w:t>июля</w:t>
      </w:r>
      <w:bookmarkStart w:id="0" w:name="_GoBack"/>
      <w:bookmarkEnd w:id="0"/>
      <w:r w:rsidRPr="00813D4B">
        <w:rPr>
          <w:b/>
          <w:color w:val="auto"/>
          <w:sz w:val="26"/>
          <w:szCs w:val="26"/>
        </w:rPr>
        <w:t xml:space="preserve"> 2022 г</w:t>
      </w:r>
    </w:p>
    <w:p w:rsidR="008F5D24" w:rsidRDefault="008F5D24" w:rsidP="00046583">
      <w:pPr>
        <w:pStyle w:val="5"/>
        <w:shd w:val="clear" w:color="auto" w:fill="auto"/>
        <w:spacing w:line="270" w:lineRule="exact"/>
        <w:ind w:firstLine="0"/>
        <w:jc w:val="both"/>
      </w:pPr>
    </w:p>
    <w:p w:rsidR="008F5D24" w:rsidRDefault="008F5D24" w:rsidP="00046583">
      <w:pPr>
        <w:pStyle w:val="5"/>
        <w:shd w:val="clear" w:color="auto" w:fill="auto"/>
        <w:spacing w:line="270" w:lineRule="exact"/>
        <w:ind w:firstLine="0"/>
        <w:jc w:val="both"/>
      </w:pPr>
    </w:p>
    <w:p w:rsidR="00422421" w:rsidRDefault="00813D4B" w:rsidP="00046583">
      <w:pPr>
        <w:pStyle w:val="5"/>
        <w:shd w:val="clear" w:color="auto" w:fill="auto"/>
        <w:spacing w:line="270" w:lineRule="exact"/>
        <w:ind w:firstLine="0"/>
        <w:jc w:val="center"/>
      </w:pPr>
      <w:r>
        <w:rPr>
          <w:rStyle w:val="3"/>
        </w:rPr>
        <w:t>«О</w:t>
      </w:r>
      <w:r w:rsidR="00343665">
        <w:rPr>
          <w:rStyle w:val="3"/>
        </w:rPr>
        <w:t xml:space="preserve"> правилах адресации объектов адресации, расположенных на землях</w:t>
      </w:r>
    </w:p>
    <w:p w:rsidR="00422421" w:rsidRDefault="00343665" w:rsidP="00046583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</w:rPr>
      </w:pPr>
      <w:r>
        <w:rPr>
          <w:rStyle w:val="3"/>
        </w:rPr>
        <w:t>населенных пунктов</w:t>
      </w:r>
      <w:r w:rsidR="00813D4B">
        <w:rPr>
          <w:rStyle w:val="3"/>
        </w:rPr>
        <w:t>»</w:t>
      </w:r>
    </w:p>
    <w:p w:rsidR="00046583" w:rsidRDefault="00046583" w:rsidP="00046583">
      <w:pPr>
        <w:pStyle w:val="5"/>
        <w:shd w:val="clear" w:color="auto" w:fill="auto"/>
        <w:spacing w:line="270" w:lineRule="exact"/>
        <w:ind w:firstLine="0"/>
        <w:jc w:val="center"/>
      </w:pPr>
    </w:p>
    <w:p w:rsidR="00422421" w:rsidRDefault="00343665" w:rsidP="00046583">
      <w:pPr>
        <w:pStyle w:val="5"/>
        <w:shd w:val="clear" w:color="auto" w:fill="auto"/>
        <w:spacing w:line="370" w:lineRule="exact"/>
        <w:ind w:firstLine="360"/>
        <w:jc w:val="both"/>
      </w:pPr>
      <w:r>
        <w:rPr>
          <w:rStyle w:val="3"/>
        </w:rPr>
        <w:t>В соответствии со статьями 7, 43 Федерального закона от 06.10.2003 № 131- ФЗ "Об об</w:t>
      </w:r>
      <w:r>
        <w:rPr>
          <w:rStyle w:val="4"/>
        </w:rPr>
        <w:t>щи</w:t>
      </w:r>
      <w:r>
        <w:rPr>
          <w:rStyle w:val="3"/>
        </w:rPr>
        <w:t>х при</w:t>
      </w:r>
      <w:r>
        <w:rPr>
          <w:rStyle w:val="4"/>
        </w:rPr>
        <w:t>нци</w:t>
      </w:r>
      <w:r>
        <w:rPr>
          <w:rStyle w:val="3"/>
        </w:rPr>
        <w:t>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</w:t>
      </w:r>
    </w:p>
    <w:p w:rsidR="00422421" w:rsidRDefault="002B4F43" w:rsidP="00046583">
      <w:pPr>
        <w:pStyle w:val="5"/>
        <w:shd w:val="clear" w:color="auto" w:fill="auto"/>
        <w:tabs>
          <w:tab w:val="left" w:leader="underscore" w:pos="6327"/>
        </w:tabs>
        <w:spacing w:line="370" w:lineRule="exact"/>
        <w:ind w:firstLine="0"/>
        <w:jc w:val="both"/>
      </w:pPr>
      <w:r>
        <w:rPr>
          <w:rStyle w:val="3"/>
        </w:rPr>
        <w:t>муниципального образования Баймакский район</w:t>
      </w:r>
      <w:r w:rsidR="00343665">
        <w:rPr>
          <w:rStyle w:val="3"/>
        </w:rPr>
        <w:t xml:space="preserve"> Республики Башкортостан,</w:t>
      </w:r>
    </w:p>
    <w:p w:rsidR="00422421" w:rsidRDefault="00343665" w:rsidP="002B4F43">
      <w:pPr>
        <w:pStyle w:val="5"/>
        <w:shd w:val="clear" w:color="auto" w:fill="auto"/>
        <w:tabs>
          <w:tab w:val="left" w:leader="underscore" w:pos="8046"/>
        </w:tabs>
        <w:spacing w:line="370" w:lineRule="exact"/>
        <w:ind w:firstLine="0"/>
        <w:jc w:val="both"/>
      </w:pPr>
      <w:r>
        <w:rPr>
          <w:rStyle w:val="3"/>
        </w:rPr>
        <w:t>Со</w:t>
      </w:r>
      <w:r w:rsidR="002B4F43">
        <w:rPr>
          <w:rStyle w:val="3"/>
        </w:rPr>
        <w:t xml:space="preserve">вет муниципального образования сельского поселения </w:t>
      </w:r>
      <w:r w:rsidR="008F5D24">
        <w:rPr>
          <w:rStyle w:val="3"/>
        </w:rPr>
        <w:t>Яратовский</w:t>
      </w:r>
      <w:r w:rsidR="002B4F43">
        <w:rPr>
          <w:rStyle w:val="3"/>
        </w:rPr>
        <w:t xml:space="preserve"> сельсовет муниципального района Баймакский </w:t>
      </w:r>
      <w:proofErr w:type="gramStart"/>
      <w:r w:rsidR="002B4F43">
        <w:rPr>
          <w:rStyle w:val="3"/>
        </w:rPr>
        <w:t xml:space="preserve">район </w:t>
      </w:r>
      <w:r>
        <w:rPr>
          <w:rStyle w:val="3"/>
        </w:rPr>
        <w:t xml:space="preserve"> Республики</w:t>
      </w:r>
      <w:proofErr w:type="gramEnd"/>
      <w:r w:rsidR="002B4F43">
        <w:t xml:space="preserve"> </w:t>
      </w:r>
      <w:r>
        <w:rPr>
          <w:rStyle w:val="3"/>
        </w:rPr>
        <w:t>Башкортостан</w:t>
      </w:r>
    </w:p>
    <w:p w:rsidR="00046583" w:rsidRDefault="00046583" w:rsidP="00046583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</w:rPr>
      </w:pPr>
    </w:p>
    <w:p w:rsidR="00422421" w:rsidRDefault="00046583" w:rsidP="00046583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</w:rPr>
      </w:pPr>
      <w:r>
        <w:rPr>
          <w:rStyle w:val="3"/>
        </w:rPr>
        <w:t>Решил</w:t>
      </w:r>
    </w:p>
    <w:p w:rsidR="00046583" w:rsidRDefault="00046583" w:rsidP="00046583">
      <w:pPr>
        <w:pStyle w:val="5"/>
        <w:shd w:val="clear" w:color="auto" w:fill="auto"/>
        <w:spacing w:line="240" w:lineRule="auto"/>
        <w:ind w:firstLine="360"/>
        <w:jc w:val="center"/>
      </w:pP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90"/>
        </w:tabs>
        <w:spacing w:line="240" w:lineRule="auto"/>
        <w:ind w:firstLine="567"/>
        <w:jc w:val="both"/>
      </w:pPr>
      <w:r>
        <w:rPr>
          <w:rStyle w:val="3"/>
        </w:rPr>
        <w:t>Утвердить Правила присвоения, изменения и аннулирования адресов объектов адресации, расположенных на землях населенных пунктов, в границах</w:t>
      </w:r>
    </w:p>
    <w:p w:rsidR="00422421" w:rsidRDefault="00343665" w:rsidP="002B4F43">
      <w:pPr>
        <w:pStyle w:val="5"/>
        <w:shd w:val="clear" w:color="auto" w:fill="auto"/>
        <w:tabs>
          <w:tab w:val="left" w:leader="underscore" w:pos="8223"/>
        </w:tabs>
        <w:spacing w:line="240" w:lineRule="auto"/>
        <w:ind w:firstLine="567"/>
        <w:jc w:val="both"/>
      </w:pPr>
      <w:r>
        <w:rPr>
          <w:rStyle w:val="3"/>
        </w:rPr>
        <w:t>террито</w:t>
      </w:r>
      <w:r w:rsidR="002B4F43">
        <w:rPr>
          <w:rStyle w:val="3"/>
        </w:rPr>
        <w:t xml:space="preserve">рии муниципального образования сельского поселения </w:t>
      </w:r>
      <w:r w:rsidR="008F5D24">
        <w:rPr>
          <w:rStyle w:val="3"/>
        </w:rPr>
        <w:t>Яратовский</w:t>
      </w:r>
      <w:r w:rsidR="002B4F43">
        <w:rPr>
          <w:rStyle w:val="3"/>
        </w:rPr>
        <w:t xml:space="preserve"> сельсовет муниципального района Баймакский район</w:t>
      </w:r>
      <w:r>
        <w:rPr>
          <w:rStyle w:val="3"/>
        </w:rPr>
        <w:t xml:space="preserve"> Республики</w:t>
      </w:r>
      <w:r w:rsidR="002B4F43">
        <w:t xml:space="preserve"> </w:t>
      </w:r>
      <w:r>
        <w:rPr>
          <w:rStyle w:val="3"/>
        </w:rPr>
        <w:t>Башкортостан (Приложение №1).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76"/>
          <w:tab w:val="left" w:leader="underscore" w:pos="2410"/>
        </w:tabs>
        <w:spacing w:line="240" w:lineRule="auto"/>
        <w:ind w:firstLine="567"/>
        <w:jc w:val="both"/>
      </w:pPr>
      <w:r>
        <w:rPr>
          <w:rStyle w:val="3"/>
        </w:rPr>
        <w:t xml:space="preserve">Возложить функцию присвоения, изменения и аннулирования адресов объектов адресации на </w:t>
      </w:r>
      <w:proofErr w:type="gramStart"/>
      <w:r>
        <w:rPr>
          <w:rStyle w:val="3"/>
        </w:rPr>
        <w:t>администра</w:t>
      </w:r>
      <w:r w:rsidR="00046583">
        <w:rPr>
          <w:rStyle w:val="3"/>
        </w:rPr>
        <w:t>цию</w:t>
      </w:r>
      <w:r w:rsidR="002B4F43">
        <w:rPr>
          <w:rStyle w:val="3"/>
        </w:rPr>
        <w:t xml:space="preserve"> </w:t>
      </w:r>
      <w:r w:rsidR="00046583">
        <w:rPr>
          <w:rStyle w:val="3"/>
        </w:rPr>
        <w:t xml:space="preserve"> муниципального</w:t>
      </w:r>
      <w:proofErr w:type="gramEnd"/>
      <w:r w:rsidR="00046583">
        <w:rPr>
          <w:rStyle w:val="3"/>
        </w:rPr>
        <w:t xml:space="preserve"> </w:t>
      </w:r>
      <w:r w:rsidR="002B4F43">
        <w:rPr>
          <w:rStyle w:val="3"/>
        </w:rPr>
        <w:t xml:space="preserve">образования сельского поселения </w:t>
      </w:r>
      <w:r w:rsidR="008F5D24">
        <w:rPr>
          <w:rStyle w:val="3"/>
        </w:rPr>
        <w:t>Яратовский</w:t>
      </w:r>
      <w:r w:rsidR="002B4F43">
        <w:rPr>
          <w:rStyle w:val="3"/>
        </w:rPr>
        <w:t xml:space="preserve"> сельсовет муниципального района Баймакский район </w:t>
      </w:r>
      <w:r>
        <w:rPr>
          <w:rStyle w:val="3"/>
        </w:rPr>
        <w:t>Республики Башкортостан.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124"/>
        </w:tabs>
        <w:spacing w:line="240" w:lineRule="auto"/>
        <w:ind w:firstLine="567"/>
        <w:jc w:val="both"/>
      </w:pPr>
      <w:r>
        <w:rPr>
          <w:rStyle w:val="3"/>
        </w:rPr>
        <w:t xml:space="preserve">Присвоение адреса объекту адресация осуществляется при условии соответствия объекта адресации документам территориального планирования, </w:t>
      </w:r>
      <w:r>
        <w:rPr>
          <w:rStyle w:val="3"/>
        </w:rPr>
        <w:lastRenderedPageBreak/>
        <w:t>генеральному плану и утвержденным Правилам землепользования и застройки.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220"/>
        </w:tabs>
        <w:spacing w:line="240" w:lineRule="auto"/>
        <w:ind w:firstLine="567"/>
        <w:jc w:val="both"/>
      </w:pPr>
      <w:r>
        <w:rPr>
          <w:rStyle w:val="3"/>
        </w:rPr>
        <w:t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</w:t>
      </w:r>
    </w:p>
    <w:p w:rsidR="00422421" w:rsidRDefault="00343665" w:rsidP="002B4F43">
      <w:pPr>
        <w:pStyle w:val="5"/>
        <w:shd w:val="clear" w:color="auto" w:fill="auto"/>
        <w:tabs>
          <w:tab w:val="left" w:leader="underscore" w:pos="8180"/>
        </w:tabs>
        <w:spacing w:line="240" w:lineRule="auto"/>
        <w:ind w:firstLine="567"/>
        <w:jc w:val="both"/>
      </w:pPr>
      <w:r>
        <w:rPr>
          <w:rStyle w:val="3"/>
        </w:rPr>
        <w:t>грани</w:t>
      </w:r>
      <w:r w:rsidR="002B4F43">
        <w:rPr>
          <w:rStyle w:val="3"/>
        </w:rPr>
        <w:t xml:space="preserve">цах муниципального образования сельского поселения </w:t>
      </w:r>
      <w:r w:rsidR="008F5D24">
        <w:rPr>
          <w:rStyle w:val="3"/>
        </w:rPr>
        <w:t>Яратовский</w:t>
      </w:r>
      <w:r w:rsidR="002B4F43">
        <w:rPr>
          <w:rStyle w:val="3"/>
        </w:rPr>
        <w:t xml:space="preserve"> сельсовет муниципального района Баймакский </w:t>
      </w:r>
      <w:proofErr w:type="gramStart"/>
      <w:r w:rsidR="002B4F43">
        <w:rPr>
          <w:rStyle w:val="3"/>
        </w:rPr>
        <w:t xml:space="preserve">район </w:t>
      </w:r>
      <w:r>
        <w:rPr>
          <w:rStyle w:val="3"/>
        </w:rPr>
        <w:t xml:space="preserve"> Республики</w:t>
      </w:r>
      <w:proofErr w:type="gramEnd"/>
      <w:r w:rsidR="002B4F43">
        <w:t xml:space="preserve"> </w:t>
      </w:r>
      <w:r>
        <w:rPr>
          <w:rStyle w:val="3"/>
        </w:rPr>
        <w:t>Башкортостан (Приложение №2)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461"/>
        </w:tabs>
        <w:spacing w:line="240" w:lineRule="auto"/>
        <w:ind w:firstLine="567"/>
        <w:jc w:val="both"/>
      </w:pPr>
      <w:r>
        <w:rPr>
          <w:rStyle w:val="3"/>
        </w:rPr>
        <w:t>Контроль за исполнением настоящего положения возложить на</w:t>
      </w:r>
      <w:r w:rsidR="002B4F43">
        <w:rPr>
          <w:rStyle w:val="3"/>
        </w:rPr>
        <w:t xml:space="preserve"> землеустроителя сельского поселения </w:t>
      </w:r>
      <w:r w:rsidR="008F5D24">
        <w:rPr>
          <w:rStyle w:val="3"/>
        </w:rPr>
        <w:t>Яратовский</w:t>
      </w:r>
      <w:r w:rsidR="002B4F43">
        <w:rPr>
          <w:rStyle w:val="3"/>
        </w:rPr>
        <w:t xml:space="preserve"> сельсовет муниципального района Баймакский район Республики Башкортостан Рахматуллину А.А.</w:t>
      </w:r>
    </w:p>
    <w:p w:rsidR="002B4F43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2B4F43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2B4F43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  <w:r>
        <w:rPr>
          <w:rStyle w:val="3"/>
        </w:rPr>
        <w:t>Председатель Совета</w:t>
      </w:r>
    </w:p>
    <w:p w:rsidR="002B4F43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  <w:r>
        <w:rPr>
          <w:rStyle w:val="3"/>
        </w:rPr>
        <w:t>сельского поселения</w:t>
      </w:r>
    </w:p>
    <w:p w:rsidR="002B4F43" w:rsidRDefault="008F5D24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  <w:r>
        <w:rPr>
          <w:rStyle w:val="3"/>
        </w:rPr>
        <w:t>Яратовский</w:t>
      </w:r>
      <w:r w:rsidR="002B4F43">
        <w:rPr>
          <w:rStyle w:val="3"/>
        </w:rPr>
        <w:t xml:space="preserve"> сельсовет</w:t>
      </w:r>
    </w:p>
    <w:p w:rsidR="00F72A75" w:rsidRDefault="00F72A75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  <w:r>
        <w:rPr>
          <w:rStyle w:val="3"/>
        </w:rPr>
        <w:t>м</w:t>
      </w:r>
      <w:r w:rsidR="002B4F43">
        <w:rPr>
          <w:rStyle w:val="3"/>
        </w:rPr>
        <w:t>униципального района</w:t>
      </w:r>
    </w:p>
    <w:p w:rsidR="00F72A75" w:rsidRDefault="00F72A75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  <w:r>
        <w:rPr>
          <w:rStyle w:val="3"/>
        </w:rPr>
        <w:t>Баймакский район</w:t>
      </w:r>
    </w:p>
    <w:p w:rsidR="00CF7336" w:rsidRDefault="00F72A75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  <w:r>
        <w:rPr>
          <w:rStyle w:val="3"/>
        </w:rPr>
        <w:t xml:space="preserve">Республики Башкортостан                                    </w:t>
      </w:r>
      <w:proofErr w:type="spellStart"/>
      <w:r w:rsidR="008F5D24">
        <w:rPr>
          <w:rStyle w:val="3"/>
        </w:rPr>
        <w:t>Ярмухаметов</w:t>
      </w:r>
      <w:proofErr w:type="spellEnd"/>
      <w:r w:rsidR="008F5D24">
        <w:rPr>
          <w:rStyle w:val="3"/>
        </w:rPr>
        <w:t xml:space="preserve"> Ф.Т.</w:t>
      </w: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Pr="00385682" w:rsidRDefault="00385682" w:rsidP="00385682">
      <w:pPr>
        <w:ind w:left="453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Приложение №1</w:t>
      </w:r>
    </w:p>
    <w:p w:rsidR="00385682" w:rsidRPr="00385682" w:rsidRDefault="00385682" w:rsidP="00385682">
      <w:pPr>
        <w:ind w:left="453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к решению Совета сельского поселения </w:t>
      </w:r>
      <w:r w:rsidR="008F5D24">
        <w:rPr>
          <w:rFonts w:ascii="Times New Roman" w:eastAsia="Times New Roman" w:hAnsi="Times New Roman" w:cs="Times New Roman"/>
          <w:color w:val="auto"/>
          <w:sz w:val="27"/>
          <w:szCs w:val="27"/>
        </w:rPr>
        <w:t>Яратовский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район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Республики Башкортостан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№</w:t>
      </w:r>
      <w:r w:rsidR="00813D4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101 от 01.07.2022г.</w:t>
      </w:r>
    </w:p>
    <w:p w:rsidR="00385682" w:rsidRPr="00385682" w:rsidRDefault="00385682" w:rsidP="00385682">
      <w:pPr>
        <w:keepNext/>
        <w:keepLines/>
        <w:tabs>
          <w:tab w:val="left" w:leader="underscore" w:pos="4743"/>
        </w:tabs>
        <w:ind w:firstLine="567"/>
        <w:jc w:val="both"/>
      </w:pPr>
      <w:bookmarkStart w:id="1" w:name="bookmark0"/>
    </w:p>
    <w:p w:rsidR="00385682" w:rsidRPr="00813D4B" w:rsidRDefault="00385682" w:rsidP="00306344">
      <w:pPr>
        <w:keepNext/>
        <w:keepLines/>
        <w:tabs>
          <w:tab w:val="left" w:leader="underscore" w:pos="4743"/>
        </w:tabs>
        <w:ind w:firstLine="567"/>
        <w:jc w:val="center"/>
        <w:rPr>
          <w:rFonts w:ascii="Times Cyr Bash Normal" w:hAnsi="Times Cyr Bash Normal"/>
        </w:rPr>
      </w:pPr>
      <w:r w:rsidRPr="00813D4B">
        <w:rPr>
          <w:rFonts w:ascii="Times Cyr Bash Normal" w:hAnsi="Times Cyr Bash Normal"/>
        </w:rPr>
        <w:t xml:space="preserve">Правила присвоения, изменения и аннулирования адресов объектов адресации, расположенных на территории муниципального образования сельского поселения </w:t>
      </w:r>
      <w:r w:rsidR="008F5D24" w:rsidRPr="00813D4B">
        <w:rPr>
          <w:rFonts w:ascii="Times Cyr Bash Normal" w:hAnsi="Times Cyr Bash Normal"/>
        </w:rPr>
        <w:t>Яратовский</w:t>
      </w:r>
      <w:r w:rsidRPr="00813D4B">
        <w:rPr>
          <w:rFonts w:ascii="Times Cyr Bash Normal" w:hAnsi="Times Cyr Bash Normal"/>
        </w:rPr>
        <w:t xml:space="preserve"> сельсовет муницип</w:t>
      </w:r>
      <w:r w:rsidR="00306344" w:rsidRPr="00813D4B">
        <w:rPr>
          <w:rFonts w:ascii="Times Cyr Bash Normal" w:hAnsi="Times Cyr Bash Normal"/>
        </w:rPr>
        <w:t xml:space="preserve">ального района Баймакский район </w:t>
      </w:r>
      <w:r w:rsidRPr="00813D4B">
        <w:rPr>
          <w:rFonts w:ascii="Times Cyr Bash Normal" w:hAnsi="Times Cyr Bash Normal"/>
        </w:rPr>
        <w:t>Республики Башкортостан</w:t>
      </w:r>
    </w:p>
    <w:p w:rsidR="00385682" w:rsidRPr="00385682" w:rsidRDefault="00385682" w:rsidP="00385682">
      <w:pPr>
        <w:keepNext/>
        <w:keepLines/>
        <w:tabs>
          <w:tab w:val="left" w:leader="underscore" w:pos="4743"/>
        </w:tabs>
        <w:ind w:firstLine="567"/>
        <w:jc w:val="both"/>
      </w:pPr>
    </w:p>
    <w:p w:rsidR="00385682" w:rsidRPr="00813D4B" w:rsidRDefault="00385682" w:rsidP="00385682">
      <w:pPr>
        <w:keepNext/>
        <w:keepLines/>
        <w:numPr>
          <w:ilvl w:val="0"/>
          <w:numId w:val="14"/>
        </w:numPr>
        <w:tabs>
          <w:tab w:val="left" w:leader="underscore" w:pos="4743"/>
        </w:tabs>
        <w:jc w:val="center"/>
        <w:outlineLvl w:val="0"/>
        <w:rPr>
          <w:b/>
        </w:rPr>
      </w:pPr>
      <w:r w:rsidRPr="00813D4B">
        <w:rPr>
          <w:b/>
        </w:rPr>
        <w:t>Общие положения</w:t>
      </w:r>
      <w:bookmarkEnd w:id="1"/>
    </w:p>
    <w:p w:rsidR="00385682" w:rsidRPr="00385682" w:rsidRDefault="00385682" w:rsidP="00385682">
      <w:pPr>
        <w:numPr>
          <w:ilvl w:val="0"/>
          <w:numId w:val="8"/>
        </w:numPr>
        <w:tabs>
          <w:tab w:val="left" w:pos="129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131 -ФЗ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-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44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Целью настоящих Правил является обеспечение унификации структуры адресной информации, единообразного наименования вход</w:t>
      </w:r>
      <w:r w:rsidRPr="0038568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ящи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х в нее элементов и формирования единого подхода к адресации.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25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Задачами настоящих Правил являются: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15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обеспечение достоверности, полноты и актуальности сведений об адресах объектов адресации, содержащихся в Государственном адресном реестре (далее - ГАР);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открытость содержащихся в ГАР сведений об адресах.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24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385682" w:rsidRPr="00385682" w:rsidRDefault="00385682" w:rsidP="00385682">
      <w:pPr>
        <w:tabs>
          <w:tab w:val="left" w:pos="102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хозяйственного ведения;</w:t>
      </w:r>
    </w:p>
    <w:p w:rsidR="00385682" w:rsidRPr="00385682" w:rsidRDefault="00385682" w:rsidP="00385682">
      <w:pPr>
        <w:tabs>
          <w:tab w:val="left" w:pos="104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оперативного управления;</w:t>
      </w:r>
    </w:p>
    <w:p w:rsidR="00385682" w:rsidRPr="00385682" w:rsidRDefault="00385682" w:rsidP="00385682">
      <w:pPr>
        <w:tabs>
          <w:tab w:val="left" w:pos="103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пожизненно наследуемого владения;</w:t>
      </w:r>
    </w:p>
    <w:p w:rsidR="00385682" w:rsidRPr="00385682" w:rsidRDefault="00385682" w:rsidP="00385682">
      <w:pPr>
        <w:tabs>
          <w:tab w:val="left" w:pos="10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постоянного (бессрочного) пользования.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  <w:t>N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35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Решение о присвоении адреса объекту адресации, изменение и аннулирование такого адреса утверждается Главой администрации муниципального образования.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62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385682" w:rsidRPr="00385682" w:rsidRDefault="00385682" w:rsidP="00385682">
      <w:pPr>
        <w:tabs>
          <w:tab w:val="left" w:pos="121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385682" w:rsidRPr="00385682" w:rsidRDefault="00385682" w:rsidP="00385682">
      <w:pPr>
        <w:tabs>
          <w:tab w:val="left" w:pos="11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 xml:space="preserve"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 -технического обеспечения и системы </w:t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инженерно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технического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385682" w:rsidRPr="00385682" w:rsidRDefault="00385682" w:rsidP="00385682">
      <w:pPr>
        <w:tabs>
          <w:tab w:val="left" w:pos="104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385682" w:rsidRPr="00385682" w:rsidRDefault="00385682" w:rsidP="00385682">
      <w:pPr>
        <w:tabs>
          <w:tab w:val="left" w:pos="12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 xml:space="preserve"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продукции, временного пребывания людей, перемещения людей и грузов;</w:t>
      </w:r>
    </w:p>
    <w:p w:rsidR="00385682" w:rsidRPr="00385682" w:rsidRDefault="00385682" w:rsidP="00385682">
      <w:pPr>
        <w:tabs>
          <w:tab w:val="left" w:pos="11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385682" w:rsidRPr="00385682" w:rsidRDefault="00385682" w:rsidP="00385682">
      <w:pPr>
        <w:tabs>
          <w:tab w:val="left" w:pos="116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385682" w:rsidRPr="00385682" w:rsidRDefault="00385682" w:rsidP="00385682">
      <w:pPr>
        <w:tabs>
          <w:tab w:val="left" w:pos="108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ж)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385682" w:rsidRPr="00385682" w:rsidRDefault="00385682" w:rsidP="00385682">
      <w:pPr>
        <w:tabs>
          <w:tab w:val="left" w:pos="100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385682" w:rsidRPr="00385682" w:rsidRDefault="00385682" w:rsidP="00385682">
      <w:pPr>
        <w:tabs>
          <w:tab w:val="left" w:pos="128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машино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</w:t>
      </w:r>
      <w:r w:rsidRPr="0038568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ши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- ЕГРН).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42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адресообразующих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элементов, используемых в границах населенных пунктов муниципального образования (далее - Перечень структуры адреса) (Приложение).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302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385682" w:rsidRPr="00385682" w:rsidRDefault="00385682" w:rsidP="00385682">
      <w:pPr>
        <w:keepNext/>
        <w:keepLines/>
        <w:ind w:firstLine="567"/>
        <w:jc w:val="center"/>
      </w:pPr>
      <w:bookmarkStart w:id="2" w:name="bookmark1"/>
      <w:r w:rsidRPr="00385682">
        <w:t xml:space="preserve">2. Основные понятия, используемые в </w:t>
      </w:r>
      <w:bookmarkEnd w:id="2"/>
      <w:r w:rsidRPr="00385682">
        <w:t>Правилах</w:t>
      </w:r>
    </w:p>
    <w:p w:rsidR="00385682" w:rsidRPr="00385682" w:rsidRDefault="00385682" w:rsidP="00385682">
      <w:pPr>
        <w:numPr>
          <w:ilvl w:val="0"/>
          <w:numId w:val="10"/>
        </w:numPr>
        <w:tabs>
          <w:tab w:val="left" w:pos="113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целей настоящих Правил используются следующие основные понятия: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Государственный адресный реестр (ГАР)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государственный информационный ресурс, содержащий сведения об адресах;</w:t>
      </w:r>
    </w:p>
    <w:p w:rsidR="00385682" w:rsidRPr="00385682" w:rsidRDefault="00385682" w:rsidP="00385682">
      <w:pPr>
        <w:keepNext/>
        <w:keepLines/>
        <w:ind w:firstLine="567"/>
        <w:jc w:val="both"/>
      </w:pPr>
      <w:bookmarkStart w:id="3" w:name="bookmark2"/>
      <w:r w:rsidRPr="00385682">
        <w:rPr>
          <w:rFonts w:ascii="Times New Roman" w:hAnsi="Times New Roman" w:cs="Times New Roman"/>
          <w:b/>
          <w:bCs/>
          <w:sz w:val="27"/>
          <w:szCs w:val="27"/>
        </w:rPr>
        <w:lastRenderedPageBreak/>
        <w:t>Федеральная информационная адресная система (ФИАС) -</w:t>
      </w:r>
      <w:bookmarkEnd w:id="3"/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Муниципальный адресный реестр (МАР)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</w:t>
      </w:r>
      <w:r w:rsidRPr="0038568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щи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х принципах организации местного самоуправления в Российской Федерации" (далее -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Объект адресации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объект недвижимости (земельный участок, здание, сооружение, строение, помещение, </w:t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машино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-место), расположенные на землях населенных пунктов;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Адрес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Структура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последовательность </w:t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адресообразующих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Реквизит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часть адреса, описывающая местоположение объекта адресации на территории;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Назначение объекта недвижимости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Адресная справка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правовой акт, подтверждающий предварительный адрес, существующий адрес и т.п.;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Регистрация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Аннулирование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совокупность действий по исключению записи из ГАР;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Нормализация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приведение адреса объекта адресации в соответствие с требованиями действующего законодательства;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Дежурный адресный план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Оператор ФИАС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709"/>
        </w:tabs>
        <w:jc w:val="center"/>
        <w:outlineLvl w:val="0"/>
      </w:pPr>
      <w:bookmarkStart w:id="4" w:name="bookmark3"/>
      <w:r w:rsidRPr="00385682">
        <w:rPr>
          <w:rFonts w:ascii="Times New Roman" w:hAnsi="Times New Roman" w:cs="Times New Roman"/>
          <w:b/>
          <w:bCs/>
          <w:sz w:val="27"/>
          <w:szCs w:val="27"/>
        </w:rPr>
        <w:lastRenderedPageBreak/>
        <w:t>Организационное взаимодействие</w:t>
      </w:r>
      <w:bookmarkEnd w:id="4"/>
    </w:p>
    <w:p w:rsidR="00385682" w:rsidRPr="00385682" w:rsidRDefault="00385682" w:rsidP="00385682">
      <w:pPr>
        <w:numPr>
          <w:ilvl w:val="1"/>
          <w:numId w:val="10"/>
        </w:numPr>
        <w:tabs>
          <w:tab w:val="left" w:pos="140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 законодательства.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97"/>
        </w:tabs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</w:t>
      </w:r>
      <w:proofErr w:type="gram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согласно решения</w:t>
      </w:r>
      <w:proofErr w:type="gram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Главы администрации муниципального образования в соответствии с федеральным законодательством.</w:t>
      </w:r>
    </w:p>
    <w:p w:rsidR="00385682" w:rsidRPr="00385682" w:rsidRDefault="00385682" w:rsidP="00385682">
      <w:pPr>
        <w:tabs>
          <w:tab w:val="left" w:pos="129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1134"/>
        </w:tabs>
        <w:jc w:val="center"/>
        <w:outlineLvl w:val="0"/>
      </w:pPr>
      <w:bookmarkStart w:id="5" w:name="bookmark4"/>
      <w:r w:rsidRPr="00385682">
        <w:t>Функции адреса</w:t>
      </w:r>
      <w:bookmarkEnd w:id="5"/>
    </w:p>
    <w:p w:rsidR="00385682" w:rsidRPr="00385682" w:rsidRDefault="00385682" w:rsidP="00385682">
      <w:pPr>
        <w:numPr>
          <w:ilvl w:val="1"/>
          <w:numId w:val="10"/>
        </w:numPr>
        <w:tabs>
          <w:tab w:val="left" w:pos="51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 объекта адресации выполняет следующие функции:</w:t>
      </w:r>
    </w:p>
    <w:p w:rsidR="00385682" w:rsidRPr="00385682" w:rsidRDefault="00385682" w:rsidP="00385682">
      <w:pPr>
        <w:numPr>
          <w:ilvl w:val="0"/>
          <w:numId w:val="11"/>
        </w:numPr>
        <w:tabs>
          <w:tab w:val="left" w:pos="143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Идентификация.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85682" w:rsidRPr="00385682" w:rsidRDefault="00385682" w:rsidP="00385682">
      <w:pPr>
        <w:numPr>
          <w:ilvl w:val="0"/>
          <w:numId w:val="11"/>
        </w:numPr>
        <w:tabs>
          <w:tab w:val="left" w:pos="144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Обозначение.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85682" w:rsidRPr="00385682" w:rsidRDefault="00385682" w:rsidP="00385682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Пространственная привязка объекта.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385682" w:rsidRPr="00385682" w:rsidRDefault="00385682" w:rsidP="00385682">
      <w:pPr>
        <w:ind w:left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1560"/>
        </w:tabs>
        <w:jc w:val="center"/>
        <w:outlineLvl w:val="0"/>
      </w:pPr>
      <w:bookmarkStart w:id="6" w:name="bookmark5"/>
      <w:r w:rsidRPr="00385682">
        <w:t>Порядок перехода к нормализованным адресам</w:t>
      </w:r>
      <w:bookmarkEnd w:id="6"/>
    </w:p>
    <w:p w:rsidR="00385682" w:rsidRPr="00385682" w:rsidRDefault="00385682" w:rsidP="00385682">
      <w:pPr>
        <w:numPr>
          <w:ilvl w:val="1"/>
          <w:numId w:val="10"/>
        </w:numPr>
        <w:tabs>
          <w:tab w:val="left" w:pos="141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24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03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необходимости размещаются ранее не внесенные в Г АР сведений об адресах, присвоенных объектам адресации до дня вступления в законную силу ФЗ № 443-ФЗ.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4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Вопросами Нормализации адресов являются:</w:t>
      </w:r>
    </w:p>
    <w:p w:rsidR="00385682" w:rsidRPr="00385682" w:rsidRDefault="00385682" w:rsidP="00385682">
      <w:pPr>
        <w:numPr>
          <w:ilvl w:val="0"/>
          <w:numId w:val="12"/>
        </w:numPr>
        <w:tabs>
          <w:tab w:val="left" w:pos="131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385682" w:rsidRPr="00385682" w:rsidRDefault="00385682" w:rsidP="00385682">
      <w:pPr>
        <w:numPr>
          <w:ilvl w:val="0"/>
          <w:numId w:val="12"/>
        </w:numPr>
        <w:tabs>
          <w:tab w:val="left" w:pos="14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соответствие расположения объекта адресации документам территориального планирования, Правилам землепользования и застройки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муниципального образования;</w:t>
      </w:r>
    </w:p>
    <w:p w:rsidR="00385682" w:rsidRPr="00385682" w:rsidRDefault="00385682" w:rsidP="00385682">
      <w:pPr>
        <w:numPr>
          <w:ilvl w:val="0"/>
          <w:numId w:val="12"/>
        </w:numPr>
        <w:tabs>
          <w:tab w:val="left" w:pos="13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</w:t>
      </w:r>
    </w:p>
    <w:p w:rsidR="00385682" w:rsidRPr="00385682" w:rsidRDefault="00385682" w:rsidP="00385682">
      <w:pPr>
        <w:numPr>
          <w:ilvl w:val="0"/>
          <w:numId w:val="12"/>
        </w:numPr>
        <w:tabs>
          <w:tab w:val="left" w:pos="118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4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Мероприятия по Нормализации адресов включают в себя: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24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объектах адресации в границах муниципального образования;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44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31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385682" w:rsidRPr="00385682" w:rsidRDefault="00385682" w:rsidP="00385682">
      <w:pPr>
        <w:tabs>
          <w:tab w:val="left" w:pos="114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наименования;</w:t>
      </w:r>
    </w:p>
    <w:p w:rsidR="00385682" w:rsidRPr="00385682" w:rsidRDefault="00385682" w:rsidP="00385682">
      <w:pPr>
        <w:tabs>
          <w:tab w:val="left" w:pos="117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б)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сокращенного наименования (при наличии);</w:t>
      </w:r>
    </w:p>
    <w:p w:rsidR="00385682" w:rsidRPr="00385682" w:rsidRDefault="00385682" w:rsidP="00385682">
      <w:pPr>
        <w:tabs>
          <w:tab w:val="left" w:pos="115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имеющиеся альтернативные наименования;</w:t>
      </w:r>
    </w:p>
    <w:p w:rsidR="00385682" w:rsidRPr="00385682" w:rsidRDefault="00385682" w:rsidP="00385682">
      <w:pPr>
        <w:tabs>
          <w:tab w:val="left" w:pos="115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г)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 xml:space="preserve">документы о присвоении наименования, переименовании, о слиянии и об изменении границ </w:t>
      </w:r>
      <w:proofErr w:type="spell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адресообразующего</w:t>
      </w:r>
      <w:proofErr w:type="spell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элемента.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адресообразующих</w:t>
      </w:r>
      <w:proofErr w:type="spell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элементах, а также сведений об адресах и </w:t>
      </w:r>
      <w:proofErr w:type="spell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адресообразующих</w:t>
      </w:r>
      <w:proofErr w:type="spell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Перечню структуры адреса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);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 результатам Нормализации уполномоченным органом формируется решение о соответствии либо несоответствии адресов объектов адресации.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Сформированное решение утверждается Г лавой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муниципального образования.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При этом в случае выявления наименований </w:t>
      </w:r>
      <w:proofErr w:type="spell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адресообразующих</w:t>
      </w:r>
      <w:proofErr w:type="spell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адресообразующего</w:t>
      </w:r>
      <w:proofErr w:type="spell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Перечня структуры адреса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);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77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внесение изменений в сведения ГАР с использованием ФИАС по муниципальному образованию.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и застройки соответствующего муниципального образования, населенного пункта.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402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45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</w:t>
      </w:r>
    </w:p>
    <w:p w:rsidR="00385682" w:rsidRPr="00385682" w:rsidRDefault="00385682" w:rsidP="00385682">
      <w:pPr>
        <w:tabs>
          <w:tab w:val="left" w:pos="145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1276"/>
        </w:tabs>
        <w:jc w:val="center"/>
        <w:outlineLvl w:val="0"/>
      </w:pPr>
      <w:bookmarkStart w:id="7" w:name="bookmark6"/>
      <w:r w:rsidRPr="00385682">
        <w:t>Правила адресации объектов</w:t>
      </w:r>
      <w:bookmarkEnd w:id="7"/>
    </w:p>
    <w:p w:rsidR="00385682" w:rsidRPr="00385682" w:rsidRDefault="00385682" w:rsidP="00385682">
      <w:pPr>
        <w:keepNext/>
        <w:keepLines/>
        <w:tabs>
          <w:tab w:val="left" w:pos="1276"/>
        </w:tabs>
        <w:ind w:left="567"/>
      </w:pPr>
    </w:p>
    <w:p w:rsidR="00385682" w:rsidRPr="00385682" w:rsidRDefault="00385682" w:rsidP="00385682">
      <w:pPr>
        <w:numPr>
          <w:ilvl w:val="1"/>
          <w:numId w:val="10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Адресация объектов производится в следующих случаях: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формировании земельных участков;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7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регистрации права собственности на объекты недвижимости;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изменении вида разрешенного использования объектов недвижимости;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объединении объектов недвижимости в единый комплекс;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уточнении адреса объектов недвижимости;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иных случаях в соответствии с действующим законодательством.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 производится адресация в отношении: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помещений в зданиях, пристроек к зданиям;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2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Подготовка, оформление и выдача документов, подтверждающих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Утверждение акта присвоения адреса объекту адресации производится Главой администрации муниципального образования.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4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прием заявления и экспертиза представленных заявителем документов;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2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7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обследование территории объекта адресации с выездом на место и фотофиксацией;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3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9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Структура адреса устанавливается в соответствии с действующими Правилами присвоения адреса и иными соответствующими нормативными правовыми актами.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3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385682" w:rsidRPr="00385682" w:rsidRDefault="00385682" w:rsidP="00385682">
      <w:pPr>
        <w:numPr>
          <w:ilvl w:val="2"/>
          <w:numId w:val="10"/>
        </w:numPr>
        <w:tabs>
          <w:tab w:val="left" w:pos="168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Предварительный адрес присваивается вновь формируемым земельным участкам.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385682" w:rsidRPr="00385682" w:rsidRDefault="00385682" w:rsidP="00385682">
      <w:pPr>
        <w:numPr>
          <w:ilvl w:val="2"/>
          <w:numId w:val="10"/>
        </w:numPr>
        <w:tabs>
          <w:tab w:val="left" w:pos="169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Постоянный адрес присваивается существующим объектам адресации.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7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5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Аннулирование адреса объекта адресации производится в следующих случаях: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снос (разрушение) здания, сооружения, строения;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снятие земельного участка с государственного кадастрового учета;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7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изменение нумерации объектов недвижимости - переадресация объектов в связи с упорядочением застраиваемой территории или в связи с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переименованием элементов улично-дорожной сети на основании нормативных актов муниципальных образований;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45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Аннулированные адреса объектов адресации могут повторно использоваться при присвоении адреса.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Изменение адреса объекта адресации производится в следующих случаях: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переименования элементов улично-дорожной сети;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разделения объектов недвижимости на самостоятельные объекты;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упорядочение застройки территории;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17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адресам, присвоенным соседним объектам адресации в установленном настоящими Правилами порядке.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6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51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7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</w:p>
    <w:p w:rsidR="00385682" w:rsidRPr="00385682" w:rsidRDefault="00385682" w:rsidP="00385682">
      <w:pPr>
        <w:tabs>
          <w:tab w:val="left" w:pos="171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numPr>
          <w:ilvl w:val="0"/>
          <w:numId w:val="10"/>
        </w:numPr>
        <w:tabs>
          <w:tab w:val="left" w:pos="109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Порядок урегулирования споров возникающих в ходе реализации</w:t>
      </w:r>
    </w:p>
    <w:p w:rsidR="00385682" w:rsidRPr="00385682" w:rsidRDefault="00385682" w:rsidP="00385682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настоящих Правил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385682" w:rsidRPr="00385682" w:rsidRDefault="00385682" w:rsidP="00385682">
      <w:pPr>
        <w:numPr>
          <w:ilvl w:val="1"/>
          <w:numId w:val="10"/>
        </w:numPr>
        <w:tabs>
          <w:tab w:val="left" w:pos="13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Решение спорных вопросов выносится органом, уполномоченным на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385682" w:rsidRPr="00B52D53" w:rsidRDefault="00385682" w:rsidP="00B52D53">
      <w:pPr>
        <w:numPr>
          <w:ilvl w:val="1"/>
          <w:numId w:val="10"/>
        </w:numPr>
        <w:tabs>
          <w:tab w:val="left" w:pos="137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1418"/>
        </w:tabs>
        <w:jc w:val="center"/>
        <w:outlineLvl w:val="0"/>
      </w:pPr>
      <w:bookmarkStart w:id="8" w:name="bookmark7"/>
      <w:r w:rsidRPr="00385682">
        <w:t>Заключительные положения</w:t>
      </w:r>
      <w:bookmarkEnd w:id="8"/>
    </w:p>
    <w:p w:rsidR="00385682" w:rsidRPr="00385682" w:rsidRDefault="00385682" w:rsidP="00385682">
      <w:pPr>
        <w:keepNext/>
        <w:keepLines/>
        <w:tabs>
          <w:tab w:val="left" w:pos="1418"/>
        </w:tabs>
        <w:ind w:left="567"/>
        <w:jc w:val="both"/>
      </w:pPr>
    </w:p>
    <w:p w:rsidR="00385682" w:rsidRPr="00385682" w:rsidRDefault="00385682" w:rsidP="00385682">
      <w:pPr>
        <w:numPr>
          <w:ilvl w:val="1"/>
          <w:numId w:val="10"/>
        </w:numPr>
        <w:tabs>
          <w:tab w:val="left" w:pos="123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Настоящие Правила вступают в силу с момента утверждения Советом муниципального образования.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6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CF7336" w:rsidRPr="00B52D53" w:rsidRDefault="00385682" w:rsidP="00B52D53">
      <w:pPr>
        <w:ind w:firstLine="567"/>
        <w:jc w:val="both"/>
        <w:rPr>
          <w:rStyle w:val="3"/>
          <w:rFonts w:eastAsia="Courier New"/>
          <w:shd w:val="clear" w:color="auto" w:fill="FFFFFF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E4237C" w:rsidRDefault="00E4237C" w:rsidP="00B52D53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813D4B" w:rsidRDefault="00813D4B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4237C" w:rsidRPr="00E4237C" w:rsidRDefault="00E4237C" w:rsidP="00E4237C">
      <w:pPr>
        <w:ind w:left="48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Приложение к Правилам присвоения, изменения и аннулирования адресов объектов адресации, расположенных на территории муниципального образования</w:t>
      </w:r>
      <w:r w:rsidR="00B52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 </w:t>
      </w:r>
      <w:r w:rsidR="008F5D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Яратовский</w:t>
      </w:r>
      <w:r w:rsidR="00B52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сельсовет муниципального района Баймакский район Республики Башкортостан от №</w:t>
      </w:r>
      <w:r w:rsidR="00813D4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101 от 01.07.2022 года</w:t>
      </w:r>
    </w:p>
    <w:p w:rsidR="00E4237C" w:rsidRPr="00E4237C" w:rsidRDefault="00E4237C" w:rsidP="00E4237C">
      <w:pPr>
        <w:tabs>
          <w:tab w:val="left" w:leader="underscore" w:pos="8967"/>
          <w:tab w:val="left" w:leader="underscore" w:pos="9860"/>
        </w:tabs>
        <w:ind w:left="4820" w:hanging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4237C" w:rsidRDefault="00E4237C" w:rsidP="00E4237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E4237C" w:rsidRPr="00E4237C" w:rsidRDefault="00E4237C" w:rsidP="00E4237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Перечень</w:t>
      </w:r>
    </w:p>
    <w:p w:rsidR="00E4237C" w:rsidRPr="00E4237C" w:rsidRDefault="00E4237C" w:rsidP="00E4237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муниципальных образований Республики Башкортостан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каждого элемента планировочной структуры, элемента улично</w:t>
      </w: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-дорожной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муниципального образования.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Сокращение наименований </w:t>
      </w:r>
      <w:proofErr w:type="spellStart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адресообразующих</w:t>
      </w:r>
      <w:proofErr w:type="spellEnd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элементов осуществляется в соответствии с действующим законодательством.</w:t>
      </w:r>
    </w:p>
    <w:p w:rsidR="00E4237C" w:rsidRPr="00E4237C" w:rsidRDefault="00E4237C" w:rsidP="00E4237C">
      <w:pPr>
        <w:keepNext/>
        <w:keepLines/>
        <w:numPr>
          <w:ilvl w:val="0"/>
          <w:numId w:val="15"/>
        </w:numPr>
        <w:tabs>
          <w:tab w:val="left" w:pos="969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планировочной структуры:</w:t>
      </w:r>
    </w:p>
    <w:p w:rsidR="00E4237C" w:rsidRPr="00E4237C" w:rsidRDefault="00E4237C" w:rsidP="00E4237C">
      <w:pPr>
        <w:numPr>
          <w:ilvl w:val="0"/>
          <w:numId w:val="16"/>
        </w:numPr>
        <w:tabs>
          <w:tab w:val="left" w:pos="101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дублирующееся</w:t>
      </w:r>
      <w:proofErr w:type="spellEnd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 границах города название либо обозначение;</w:t>
      </w:r>
    </w:p>
    <w:p w:rsidR="00E4237C" w:rsidRPr="00E4237C" w:rsidRDefault="00E4237C" w:rsidP="00E4237C">
      <w:pPr>
        <w:numPr>
          <w:ilvl w:val="0"/>
          <w:numId w:val="16"/>
        </w:numPr>
        <w:tabs>
          <w:tab w:val="left" w:pos="10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</w:t>
      </w:r>
      <w:proofErr w:type="spellStart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дублирующееся</w:t>
      </w:r>
      <w:proofErr w:type="spellEnd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 границах населенного пункта название либо обозначение;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3) 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</w:t>
      </w:r>
      <w:proofErr w:type="gramStart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согласно характеристик</w:t>
      </w:r>
      <w:proofErr w:type="gramEnd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земельных участков в соответствии с действующим законодательства. Допускается формирование территорий следующего характера:</w:t>
      </w:r>
    </w:p>
    <w:p w:rsidR="00E4237C" w:rsidRPr="00E4237C" w:rsidRDefault="00E4237C" w:rsidP="00E4237C">
      <w:pPr>
        <w:numPr>
          <w:ilvl w:val="0"/>
          <w:numId w:val="17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гаражные;</w:t>
      </w:r>
    </w:p>
    <w:p w:rsidR="00E4237C" w:rsidRPr="00E4237C" w:rsidRDefault="00E4237C" w:rsidP="00E4237C">
      <w:pPr>
        <w:numPr>
          <w:ilvl w:val="0"/>
          <w:numId w:val="17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промышленные;</w:t>
      </w:r>
    </w:p>
    <w:p w:rsidR="00E4237C" w:rsidRPr="00E4237C" w:rsidRDefault="00E4237C" w:rsidP="00E4237C">
      <w:pPr>
        <w:numPr>
          <w:ilvl w:val="0"/>
          <w:numId w:val="17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сельскохозяйственные;</w:t>
      </w:r>
    </w:p>
    <w:p w:rsidR="00E4237C" w:rsidRPr="00E4237C" w:rsidRDefault="00E4237C" w:rsidP="00E4237C">
      <w:pPr>
        <w:numPr>
          <w:ilvl w:val="0"/>
          <w:numId w:val="17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водные;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-парки, сады, скверы;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-лесничества (городские леса);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-дачные, садовые и огороднические.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E4237C" w:rsidRPr="00E4237C" w:rsidRDefault="00E4237C" w:rsidP="00E4237C">
      <w:pPr>
        <w:keepNext/>
        <w:keepLines/>
        <w:numPr>
          <w:ilvl w:val="0"/>
          <w:numId w:val="15"/>
        </w:numPr>
        <w:tabs>
          <w:tab w:val="left" w:pos="1008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улично-дорожной сети: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18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Улица - градостроительный и планировочный инфраструктурный элемент населенного пункта;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Проспект - длинная, соединяющая несколько важных городских точек прямая улица (не обязательно широкая);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01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Проезд - улица, соединяющая две других улицы/проспекта;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0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Переулок - маленькая, иногда тупиковая улица, отходящая от более крупной улицы/улиц;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09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Тупик - тип улицы, не имеющей сквозного проезда либо закрытая от сквозного проезда дорога;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14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E4237C" w:rsidRPr="00E4237C" w:rsidRDefault="00E4237C" w:rsidP="00E4237C">
      <w:pPr>
        <w:keepNext/>
        <w:keepLines/>
        <w:numPr>
          <w:ilvl w:val="0"/>
          <w:numId w:val="15"/>
        </w:numPr>
        <w:tabs>
          <w:tab w:val="left" w:pos="1028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объектов адресации:</w:t>
      </w:r>
    </w:p>
    <w:p w:rsidR="00E4237C" w:rsidRPr="00E4237C" w:rsidRDefault="00E4237C" w:rsidP="00E4237C">
      <w:pPr>
        <w:numPr>
          <w:ilvl w:val="0"/>
          <w:numId w:val="19"/>
        </w:numPr>
        <w:tabs>
          <w:tab w:val="left" w:pos="1042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E4237C" w:rsidRPr="00E4237C" w:rsidRDefault="00E4237C" w:rsidP="00E4237C">
      <w:pPr>
        <w:numPr>
          <w:ilvl w:val="0"/>
          <w:numId w:val="19"/>
        </w:numPr>
        <w:tabs>
          <w:tab w:val="left" w:pos="11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E4237C" w:rsidRPr="00E4237C" w:rsidRDefault="00E4237C" w:rsidP="00E4237C">
      <w:pPr>
        <w:numPr>
          <w:ilvl w:val="0"/>
          <w:numId w:val="19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Корпус - отдельное строение среди нескольких подобных или обособленная большая часть здания;</w:t>
      </w:r>
    </w:p>
    <w:p w:rsidR="00E4237C" w:rsidRPr="00E4237C" w:rsidRDefault="00E4237C" w:rsidP="00E4237C">
      <w:pPr>
        <w:numPr>
          <w:ilvl w:val="0"/>
          <w:numId w:val="19"/>
        </w:numPr>
        <w:tabs>
          <w:tab w:val="left" w:pos="126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E4237C" w:rsidRPr="00E4237C" w:rsidRDefault="00E4237C" w:rsidP="00E4237C">
      <w:pPr>
        <w:keepNext/>
        <w:keepLines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5. Типы помещений:</w:t>
      </w:r>
    </w:p>
    <w:p w:rsidR="00E4237C" w:rsidRPr="00E4237C" w:rsidRDefault="00E4237C" w:rsidP="00E4237C">
      <w:pPr>
        <w:numPr>
          <w:ilvl w:val="0"/>
          <w:numId w:val="20"/>
        </w:numPr>
        <w:tabs>
          <w:tab w:val="left" w:pos="107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E4237C" w:rsidRPr="00E4237C" w:rsidRDefault="00E4237C" w:rsidP="00E4237C">
      <w:pPr>
        <w:numPr>
          <w:ilvl w:val="0"/>
          <w:numId w:val="20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E4237C" w:rsidRPr="00E4237C" w:rsidRDefault="00E4237C" w:rsidP="00E4237C">
      <w:pPr>
        <w:numPr>
          <w:ilvl w:val="0"/>
          <w:numId w:val="20"/>
        </w:numPr>
        <w:tabs>
          <w:tab w:val="left" w:pos="120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CF7336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  <w:r w:rsidRPr="00E4237C">
        <w:rPr>
          <w:rFonts w:eastAsia="Courier New"/>
          <w:shd w:val="clear" w:color="auto" w:fill="FFFFFF"/>
        </w:rPr>
        <w:t>Офис - помещение, в котором располагается управляющий персонал</w:t>
      </w:r>
      <w:r w:rsidR="00E65835">
        <w:rPr>
          <w:rFonts w:eastAsia="Courier New"/>
          <w:shd w:val="clear" w:color="auto" w:fill="FFFFFF"/>
        </w:rPr>
        <w:t>.</w:t>
      </w:r>
    </w:p>
    <w:p w:rsidR="00E4237C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B52D53" w:rsidRDefault="00B52D53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B52D53" w:rsidRPr="00F760AD" w:rsidRDefault="00B52D53" w:rsidP="00B52D53">
      <w:pPr>
        <w:spacing w:line="270" w:lineRule="exact"/>
        <w:ind w:left="284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Приложение № 2</w:t>
      </w:r>
    </w:p>
    <w:p w:rsidR="00B52D53" w:rsidRPr="00F760AD" w:rsidRDefault="00B52D53" w:rsidP="00B52D53">
      <w:pPr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к решению Совета муниципального</w:t>
      </w:r>
    </w:p>
    <w:p w:rsidR="00B52D53" w:rsidRDefault="00B52D53" w:rsidP="00B52D53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образования сельского поселения </w:t>
      </w:r>
    </w:p>
    <w:p w:rsidR="00813D4B" w:rsidRDefault="008F5D24" w:rsidP="00B52D53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Яратовский</w:t>
      </w:r>
      <w:r w:rsidR="00B52D5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сельсовет </w:t>
      </w:r>
    </w:p>
    <w:p w:rsidR="00B52D53" w:rsidRDefault="00B52D53" w:rsidP="00B52D53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муниципального района </w:t>
      </w:r>
    </w:p>
    <w:p w:rsidR="00813D4B" w:rsidRDefault="00B52D53" w:rsidP="00B52D53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Баймакский район </w:t>
      </w:r>
    </w:p>
    <w:p w:rsidR="00813D4B" w:rsidRDefault="00B52D53" w:rsidP="00B52D53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Республики Башкортостан </w:t>
      </w:r>
    </w:p>
    <w:p w:rsidR="00B52D53" w:rsidRPr="00F760AD" w:rsidRDefault="00813D4B" w:rsidP="00813D4B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о</w:t>
      </w:r>
      <w:r w:rsidR="00B52D53"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01.07.2022года</w:t>
      </w:r>
    </w:p>
    <w:p w:rsidR="00B52D53" w:rsidRDefault="00B52D53" w:rsidP="006E0DF0">
      <w:pPr>
        <w:tabs>
          <w:tab w:val="left" w:leader="underscore" w:pos="9967"/>
        </w:tabs>
        <w:spacing w:line="240" w:lineRule="atLeast"/>
        <w:ind w:firstLine="357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Реестр элементов адресации в границах муниципального образования</w:t>
      </w:r>
      <w:r w:rsidR="006E0DF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сельского поселения </w:t>
      </w:r>
      <w:r w:rsidR="008F5D24">
        <w:rPr>
          <w:rFonts w:ascii="Times New Roman" w:eastAsia="Times New Roman" w:hAnsi="Times New Roman" w:cs="Times New Roman"/>
          <w:color w:val="auto"/>
          <w:sz w:val="27"/>
          <w:szCs w:val="27"/>
        </w:rPr>
        <w:t>Яратовский</w:t>
      </w:r>
      <w:r w:rsidR="006E0DF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сельсовет муниципального района </w:t>
      </w:r>
      <w:proofErr w:type="spellStart"/>
      <w:r w:rsidR="006E0DF0">
        <w:rPr>
          <w:rFonts w:ascii="Times New Roman" w:eastAsia="Times New Roman" w:hAnsi="Times New Roman" w:cs="Times New Roman"/>
          <w:color w:val="auto"/>
          <w:sz w:val="27"/>
          <w:szCs w:val="27"/>
        </w:rPr>
        <w:t>Баймакский</w:t>
      </w:r>
      <w:proofErr w:type="spellEnd"/>
      <w:r w:rsidR="006E0DF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район</w:t>
      </w:r>
    </w:p>
    <w:p w:rsidR="00B52D53" w:rsidRPr="00F760AD" w:rsidRDefault="00B52D53" w:rsidP="00D148D7">
      <w:pPr>
        <w:tabs>
          <w:tab w:val="left" w:leader="underscore" w:pos="9967"/>
        </w:tabs>
        <w:spacing w:line="240" w:lineRule="atLeast"/>
        <w:ind w:firstLine="357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Республики Башкортостан</w:t>
      </w:r>
    </w:p>
    <w:p w:rsidR="00B52D53" w:rsidRPr="00F760AD" w:rsidRDefault="00B52D53" w:rsidP="00B52D53">
      <w:pPr>
        <w:tabs>
          <w:tab w:val="left" w:leader="underscore" w:pos="9967"/>
        </w:tabs>
        <w:spacing w:line="566" w:lineRule="exact"/>
        <w:ind w:firstLine="3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Style w:val="af"/>
        <w:tblW w:w="10075" w:type="dxa"/>
        <w:tblLayout w:type="fixed"/>
        <w:tblLook w:val="04A0" w:firstRow="1" w:lastRow="0" w:firstColumn="1" w:lastColumn="0" w:noHBand="0" w:noVBand="1"/>
      </w:tblPr>
      <w:tblGrid>
        <w:gridCol w:w="901"/>
        <w:gridCol w:w="2022"/>
        <w:gridCol w:w="1722"/>
        <w:gridCol w:w="1721"/>
        <w:gridCol w:w="3709"/>
      </w:tblGrid>
      <w:tr w:rsidR="00B52D53" w:rsidRPr="00F760AD" w:rsidTr="00813D4B">
        <w:trPr>
          <w:trHeight w:val="1087"/>
        </w:trPr>
        <w:tc>
          <w:tcPr>
            <w:tcW w:w="901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№ п/п</w:t>
            </w:r>
          </w:p>
        </w:tc>
        <w:tc>
          <w:tcPr>
            <w:tcW w:w="2022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Реестровый номер элемента</w:t>
            </w:r>
          </w:p>
        </w:tc>
        <w:tc>
          <w:tcPr>
            <w:tcW w:w="1722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Название элемента</w:t>
            </w:r>
          </w:p>
        </w:tc>
        <w:tc>
          <w:tcPr>
            <w:tcW w:w="1721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Наименование элемента</w:t>
            </w:r>
          </w:p>
        </w:tc>
        <w:tc>
          <w:tcPr>
            <w:tcW w:w="3709" w:type="dxa"/>
          </w:tcPr>
          <w:p w:rsidR="00B52D53" w:rsidRPr="00551EC6" w:rsidRDefault="00B52D53" w:rsidP="004A3C97">
            <w:pPr>
              <w:pStyle w:val="ad"/>
              <w:rPr>
                <w:b/>
                <w:color w:val="auto"/>
              </w:rPr>
            </w:pPr>
            <w:proofErr w:type="spellStart"/>
            <w:r w:rsidRPr="00321326">
              <w:rPr>
                <w:rStyle w:val="ae"/>
                <w:b/>
                <w:i w:val="0"/>
              </w:rPr>
              <w:t>Опписание</w:t>
            </w:r>
            <w:proofErr w:type="spellEnd"/>
            <w:r w:rsidRPr="00551EC6">
              <w:rPr>
                <w:b/>
                <w:shd w:val="clear" w:color="auto" w:fill="FFFFFF"/>
              </w:rPr>
              <w:t xml:space="preserve"> (географическое местоположение и иное)</w:t>
            </w:r>
          </w:p>
        </w:tc>
      </w:tr>
      <w:tr w:rsidR="00B52D53" w:rsidRPr="00F760AD" w:rsidTr="00813D4B">
        <w:trPr>
          <w:trHeight w:val="317"/>
        </w:trPr>
        <w:tc>
          <w:tcPr>
            <w:tcW w:w="901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2022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3709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</w:tr>
      <w:tr w:rsidR="00B52D53" w:rsidRPr="00F760AD" w:rsidTr="00813D4B">
        <w:trPr>
          <w:trHeight w:val="322"/>
        </w:trPr>
        <w:tc>
          <w:tcPr>
            <w:tcW w:w="901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2022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3709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</w:tr>
      <w:tr w:rsidR="00B52D53" w:rsidRPr="00F760AD" w:rsidTr="00813D4B">
        <w:trPr>
          <w:trHeight w:val="683"/>
        </w:trPr>
        <w:tc>
          <w:tcPr>
            <w:tcW w:w="901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2022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3709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</w:tr>
    </w:tbl>
    <w:p w:rsidR="00B52D53" w:rsidRPr="00F760AD" w:rsidRDefault="00B52D53" w:rsidP="00B52D53">
      <w:pPr>
        <w:rPr>
          <w:sz w:val="2"/>
          <w:szCs w:val="2"/>
        </w:rPr>
      </w:pPr>
    </w:p>
    <w:p w:rsidR="00B52D53" w:rsidRDefault="00B52D53" w:rsidP="00B52D5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B52D5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B52D5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E4237C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422421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</w:pPr>
      <w:r>
        <w:rPr>
          <w:rStyle w:val="3"/>
        </w:rPr>
        <w:tab/>
      </w:r>
    </w:p>
    <w:p w:rsidR="00422421" w:rsidRDefault="00046583" w:rsidP="00046583">
      <w:pPr>
        <w:pStyle w:val="5"/>
        <w:shd w:val="clear" w:color="auto" w:fill="auto"/>
        <w:spacing w:line="270" w:lineRule="exact"/>
        <w:ind w:firstLine="360"/>
        <w:jc w:val="both"/>
      </w:pPr>
      <w:r>
        <w:rPr>
          <w:rStyle w:val="3"/>
        </w:rPr>
        <w:t xml:space="preserve"> </w:t>
      </w:r>
    </w:p>
    <w:sectPr w:rsidR="00422421" w:rsidSect="008F5D24">
      <w:headerReference w:type="default" r:id="rId9"/>
      <w:type w:val="continuous"/>
      <w:pgSz w:w="11909" w:h="16834"/>
      <w:pgMar w:top="1219" w:right="1276" w:bottom="851" w:left="14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27" w:rsidRDefault="00656F27">
      <w:r>
        <w:separator/>
      </w:r>
    </w:p>
  </w:endnote>
  <w:endnote w:type="continuationSeparator" w:id="0">
    <w:p w:rsidR="00656F27" w:rsidRDefault="0065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27" w:rsidRDefault="00656F27"/>
  </w:footnote>
  <w:footnote w:type="continuationSeparator" w:id="0">
    <w:p w:rsidR="00656F27" w:rsidRDefault="00656F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21" w:rsidRDefault="00656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pt;margin-top:53.05pt;width:10.3pt;height:6.25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22421" w:rsidRDefault="0034366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5835" w:rsidRPr="00E65835">
                  <w:rPr>
                    <w:rStyle w:val="a7"/>
                    <w:b/>
                    <w:bCs/>
                    <w:noProof/>
                  </w:rPr>
                  <w:t>14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B84"/>
    <w:multiLevelType w:val="multilevel"/>
    <w:tmpl w:val="DCE84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A0977"/>
    <w:multiLevelType w:val="multilevel"/>
    <w:tmpl w:val="BA246F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53558"/>
    <w:multiLevelType w:val="multilevel"/>
    <w:tmpl w:val="5FCEF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17298"/>
    <w:multiLevelType w:val="multilevel"/>
    <w:tmpl w:val="0A9C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D2E7F"/>
    <w:multiLevelType w:val="multilevel"/>
    <w:tmpl w:val="0D782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BE070F"/>
    <w:multiLevelType w:val="multilevel"/>
    <w:tmpl w:val="166C7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81AD6"/>
    <w:multiLevelType w:val="multilevel"/>
    <w:tmpl w:val="7332AE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347715"/>
    <w:multiLevelType w:val="multilevel"/>
    <w:tmpl w:val="61DED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374577"/>
    <w:multiLevelType w:val="multilevel"/>
    <w:tmpl w:val="57607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A83558"/>
    <w:multiLevelType w:val="multilevel"/>
    <w:tmpl w:val="66B21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795036"/>
    <w:multiLevelType w:val="multilevel"/>
    <w:tmpl w:val="E814D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A11F9D"/>
    <w:multiLevelType w:val="multilevel"/>
    <w:tmpl w:val="F9A6D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7235CB"/>
    <w:multiLevelType w:val="multilevel"/>
    <w:tmpl w:val="C762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C02DC8"/>
    <w:multiLevelType w:val="hybridMultilevel"/>
    <w:tmpl w:val="7BBEB1FC"/>
    <w:lvl w:ilvl="0" w:tplc="B00C5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154D61"/>
    <w:multiLevelType w:val="multilevel"/>
    <w:tmpl w:val="9E36F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7B5ED2"/>
    <w:multiLevelType w:val="multilevel"/>
    <w:tmpl w:val="D53AC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67506"/>
    <w:multiLevelType w:val="multilevel"/>
    <w:tmpl w:val="549657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C379EF"/>
    <w:multiLevelType w:val="multilevel"/>
    <w:tmpl w:val="2C9E1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5658EA"/>
    <w:multiLevelType w:val="multilevel"/>
    <w:tmpl w:val="BD8E6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2E785E"/>
    <w:multiLevelType w:val="multilevel"/>
    <w:tmpl w:val="F59C1D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5"/>
  </w:num>
  <w:num w:numId="17">
    <w:abstractNumId w:val="17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421"/>
    <w:rsid w:val="00046583"/>
    <w:rsid w:val="000F1B9F"/>
    <w:rsid w:val="001F0CD3"/>
    <w:rsid w:val="0026589F"/>
    <w:rsid w:val="00282CCD"/>
    <w:rsid w:val="00296F93"/>
    <w:rsid w:val="002B4F43"/>
    <w:rsid w:val="00306344"/>
    <w:rsid w:val="00321326"/>
    <w:rsid w:val="00340620"/>
    <w:rsid w:val="00343665"/>
    <w:rsid w:val="00385682"/>
    <w:rsid w:val="003E23A5"/>
    <w:rsid w:val="00422421"/>
    <w:rsid w:val="00551EC6"/>
    <w:rsid w:val="00656F27"/>
    <w:rsid w:val="006E0DF0"/>
    <w:rsid w:val="00810B53"/>
    <w:rsid w:val="00813D4B"/>
    <w:rsid w:val="00853DC2"/>
    <w:rsid w:val="008F5D24"/>
    <w:rsid w:val="009404D9"/>
    <w:rsid w:val="00B52D53"/>
    <w:rsid w:val="00BC11A1"/>
    <w:rsid w:val="00CF7336"/>
    <w:rsid w:val="00D148D7"/>
    <w:rsid w:val="00E4237C"/>
    <w:rsid w:val="00E65835"/>
    <w:rsid w:val="00F72A75"/>
    <w:rsid w:val="00F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A9E942"/>
  <w15:docId w15:val="{A1BCD252-341E-4646-8BF2-0B87FE81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  <w:ind w:hanging="16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3856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682"/>
    <w:rPr>
      <w:color w:val="000000"/>
    </w:rPr>
  </w:style>
  <w:style w:type="paragraph" w:styleId="ab">
    <w:name w:val="footer"/>
    <w:basedOn w:val="a"/>
    <w:link w:val="ac"/>
    <w:uiPriority w:val="99"/>
    <w:unhideWhenUsed/>
    <w:rsid w:val="003856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682"/>
    <w:rPr>
      <w:color w:val="000000"/>
    </w:rPr>
  </w:style>
  <w:style w:type="paragraph" w:styleId="ad">
    <w:name w:val="No Spacing"/>
    <w:uiPriority w:val="1"/>
    <w:qFormat/>
    <w:rsid w:val="00551EC6"/>
    <w:rPr>
      <w:color w:val="000000"/>
    </w:rPr>
  </w:style>
  <w:style w:type="character" w:styleId="ae">
    <w:name w:val="Emphasis"/>
    <w:basedOn w:val="a0"/>
    <w:uiPriority w:val="20"/>
    <w:qFormat/>
    <w:rsid w:val="00321326"/>
    <w:rPr>
      <w:i/>
      <w:iCs/>
    </w:rPr>
  </w:style>
  <w:style w:type="table" w:styleId="af">
    <w:name w:val="Table Grid"/>
    <w:basedOn w:val="a1"/>
    <w:uiPriority w:val="59"/>
    <w:rsid w:val="0032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5A5F-6CA8-4166-9CB3-86FA40D9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4855</Words>
  <Characters>27680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Общие положения</vt:lpstr>
      <vt:lpstr>Организационное взаимодействие</vt:lpstr>
      <vt:lpstr>Функции адреса</vt:lpstr>
      <vt:lpstr>Порядок перехода к нормализованным адресам</vt:lpstr>
      <vt:lpstr>Правила адресации объектов</vt:lpstr>
      <vt:lpstr>Заключительные положения</vt:lpstr>
      <vt:lpstr/>
      <vt:lpstr>Перечень</vt:lpstr>
      <vt:lpstr>Элементы планировочной структуры:</vt:lpstr>
      <vt:lpstr>Элементы улично-дорожной сети:</vt:lpstr>
      <vt:lpstr>Элементы объектов адресации:</vt:lpstr>
      <vt:lpstr>5. Типы помещений:</vt:lpstr>
    </vt:vector>
  </TitlesOfParts>
  <Company>Home</Company>
  <LinksUpToDate>false</LinksUpToDate>
  <CharactersWithSpaces>32471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Яратовский с.с</cp:lastModifiedBy>
  <cp:revision>20</cp:revision>
  <dcterms:created xsi:type="dcterms:W3CDTF">2022-05-12T04:35:00Z</dcterms:created>
  <dcterms:modified xsi:type="dcterms:W3CDTF">2022-07-28T04:04:00Z</dcterms:modified>
</cp:coreProperties>
</file>